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2C2D7">
      <w:pPr>
        <w:bidi w:val="0"/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bookmarkStart w:id="0" w:name="_Toc390160064"/>
      <w:bookmarkStart w:id="1" w:name="_Toc444161233"/>
      <w:bookmarkStart w:id="2" w:name="_Toc390159867"/>
      <w:bookmarkStart w:id="3" w:name="_Toc444156458"/>
      <w:bookmarkStart w:id="4" w:name="_Toc415824909"/>
      <w:bookmarkStart w:id="5" w:name="_Toc28727"/>
      <w:r>
        <w:rPr>
          <w:rFonts w:hint="eastAsia" w:ascii="黑体" w:hAnsi="黑体" w:eastAsia="黑体" w:cs="黑体"/>
          <w:b/>
          <w:bCs/>
          <w:sz w:val="44"/>
          <w:szCs w:val="44"/>
        </w:rPr>
        <w:t>视频展台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软件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使用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说明书</w:t>
      </w:r>
    </w:p>
    <w:p w14:paraId="1E76B512">
      <w:pPr>
        <w:bidi w:val="0"/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一、视频展</w:t>
      </w:r>
      <w:bookmarkStart w:id="22" w:name="_GoBack"/>
      <w:bookmarkEnd w:id="22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台软件安装</w:t>
      </w:r>
      <w:bookmarkEnd w:id="0"/>
      <w:bookmarkEnd w:id="1"/>
      <w:bookmarkEnd w:id="2"/>
      <w:bookmarkEnd w:id="3"/>
      <w:bookmarkEnd w:id="4"/>
      <w:bookmarkEnd w:id="5"/>
    </w:p>
    <w:p w14:paraId="5682A93A">
      <w:pPr>
        <w:pStyle w:val="3"/>
        <w:bidi w:val="0"/>
        <w:rPr>
          <w:rFonts w:hint="eastAsia"/>
          <w:lang w:val="en-US" w:eastAsia="zh-CN"/>
        </w:rPr>
      </w:pPr>
      <w:bookmarkStart w:id="6" w:name="_Toc444156459"/>
      <w:bookmarkStart w:id="7" w:name="_Toc390160065"/>
      <w:bookmarkStart w:id="8" w:name="_Toc444161234"/>
      <w:bookmarkStart w:id="9" w:name="_Toc415824910"/>
      <w:bookmarkStart w:id="10" w:name="_Toc390159868"/>
      <w:bookmarkStart w:id="11" w:name="_Toc20483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系统要求配置</w:t>
      </w:r>
      <w:bookmarkEnd w:id="6"/>
      <w:bookmarkEnd w:id="7"/>
      <w:bookmarkEnd w:id="8"/>
      <w:bookmarkEnd w:id="9"/>
      <w:bookmarkEnd w:id="10"/>
      <w:bookmarkEnd w:id="11"/>
    </w:p>
    <w:p w14:paraId="68C3986F">
      <w:pPr>
        <w:spacing w:line="360" w:lineRule="auto"/>
        <w:ind w:firstLine="480" w:firstLineChars="200"/>
        <w:jc w:val="left"/>
        <w:rPr>
          <w:rFonts w:hint="eastAsia" w:eastAsia="宋体"/>
          <w:color w:val="FF0000"/>
          <w:sz w:val="24"/>
          <w:szCs w:val="18"/>
          <w:lang w:eastAsia="zh-CN"/>
        </w:rPr>
      </w:pPr>
      <w:r>
        <w:rPr>
          <w:rFonts w:hint="eastAsia"/>
          <w:color w:val="FF0000"/>
          <w:sz w:val="24"/>
          <w:szCs w:val="18"/>
        </w:rPr>
        <w:t xml:space="preserve">1.  </w:t>
      </w:r>
      <w:r>
        <w:rPr>
          <w:rFonts w:ascii="宋体" w:hAnsi="宋体" w:eastAsia="宋体" w:cs="宋体"/>
          <w:color w:val="FF0000"/>
          <w:sz w:val="24"/>
          <w:szCs w:val="24"/>
        </w:rPr>
        <w:t>硬件：双核 CPU、4GB 及以上内存，硬盘预留 2GB 以上空间，无需光驱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。</w:t>
      </w:r>
    </w:p>
    <w:p w14:paraId="342DBB57">
      <w:pPr>
        <w:spacing w:line="360" w:lineRule="auto"/>
        <w:ind w:firstLine="480" w:firstLineChars="200"/>
        <w:jc w:val="left"/>
        <w:rPr>
          <w:rFonts w:hint="eastAsia" w:eastAsia="宋体"/>
          <w:color w:val="FF0000"/>
          <w:sz w:val="24"/>
          <w:szCs w:val="18"/>
          <w:lang w:eastAsia="zh-CN"/>
        </w:rPr>
      </w:pPr>
      <w:r>
        <w:rPr>
          <w:rFonts w:hint="eastAsia"/>
          <w:color w:val="FF0000"/>
          <w:sz w:val="24"/>
          <w:szCs w:val="18"/>
        </w:rPr>
        <w:t xml:space="preserve">2.  USB端口： </w:t>
      </w:r>
      <w:r>
        <w:rPr>
          <w:rFonts w:ascii="宋体" w:hAnsi="宋体" w:eastAsia="宋体" w:cs="宋体"/>
          <w:color w:val="FF0000"/>
          <w:sz w:val="24"/>
          <w:szCs w:val="24"/>
        </w:rPr>
        <w:t>电脑配备高速 USB2.0 接口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color w:val="FF0000"/>
          <w:sz w:val="24"/>
          <w:szCs w:val="24"/>
        </w:rPr>
        <w:t>保障画面实时预览流畅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。</w:t>
      </w:r>
    </w:p>
    <w:p w14:paraId="478A0E51">
      <w:pPr>
        <w:spacing w:line="360" w:lineRule="auto"/>
        <w:ind w:firstLine="480" w:firstLineChars="200"/>
        <w:jc w:val="left"/>
        <w:rPr>
          <w:rFonts w:hint="eastAsia"/>
          <w:color w:val="FF0000"/>
          <w:sz w:val="24"/>
          <w:szCs w:val="18"/>
          <w:lang w:eastAsia="zh-CN"/>
        </w:rPr>
      </w:pPr>
      <w:r>
        <w:rPr>
          <w:rFonts w:hint="eastAsia"/>
          <w:color w:val="FF0000"/>
          <w:sz w:val="24"/>
          <w:szCs w:val="18"/>
        </w:rPr>
        <w:t>3.  操作系统： 兼容 Windows7/10/11（32/64 位）</w:t>
      </w:r>
      <w:r>
        <w:rPr>
          <w:rFonts w:hint="eastAsia"/>
          <w:color w:val="FF0000"/>
          <w:sz w:val="24"/>
          <w:szCs w:val="18"/>
          <w:lang w:eastAsia="zh-CN"/>
        </w:rPr>
        <w:t>。</w:t>
      </w:r>
    </w:p>
    <w:p w14:paraId="709A5986">
      <w:pPr>
        <w:pStyle w:val="3"/>
        <w:bidi w:val="0"/>
        <w:spacing w:line="360" w:lineRule="auto"/>
        <w:jc w:val="left"/>
        <w:rPr>
          <w:rFonts w:hint="eastAsia" w:ascii="黑体" w:hAnsi="黑体" w:eastAsia="黑体" w:cs="黑体"/>
          <w:lang w:eastAsia="zh-CN"/>
        </w:rPr>
      </w:pPr>
      <w:bookmarkStart w:id="12" w:name="_Toc390159869"/>
      <w:bookmarkStart w:id="13" w:name="_Toc444156460"/>
      <w:bookmarkStart w:id="14" w:name="_Toc415824911"/>
      <w:bookmarkStart w:id="15" w:name="_Toc390160066"/>
      <w:bookmarkStart w:id="16" w:name="_Toc444161235"/>
      <w:bookmarkStart w:id="17" w:name="_Toc17769"/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二</w:t>
      </w:r>
      <w:r>
        <w:rPr>
          <w:rFonts w:hint="eastAsia" w:ascii="黑体" w:hAnsi="黑体" w:eastAsia="黑体" w:cs="黑体"/>
          <w:lang w:eastAsia="zh-CN"/>
        </w:rPr>
        <w:t>）软件安装步骤</w:t>
      </w:r>
      <w:bookmarkEnd w:id="12"/>
      <w:bookmarkEnd w:id="13"/>
      <w:bookmarkEnd w:id="14"/>
      <w:bookmarkEnd w:id="15"/>
      <w:bookmarkEnd w:id="16"/>
      <w:bookmarkEnd w:id="17"/>
    </w:p>
    <w:p w14:paraId="7E819DDE">
      <w:pPr>
        <w:spacing w:line="360" w:lineRule="auto"/>
        <w:jc w:val="left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>安装软件为：Visualizer_V2.0.5，下面是详细步骤（以Windows</w:t>
      </w:r>
      <w:r>
        <w:rPr>
          <w:rFonts w:hint="eastAsia"/>
          <w:sz w:val="24"/>
          <w:szCs w:val="18"/>
          <w:lang w:val="en-US" w:eastAsia="zh-CN"/>
        </w:rPr>
        <w:t>11</w:t>
      </w:r>
      <w:r>
        <w:rPr>
          <w:rFonts w:hint="eastAsia"/>
          <w:sz w:val="24"/>
          <w:szCs w:val="18"/>
        </w:rPr>
        <w:t>系统为例）。</w:t>
      </w:r>
    </w:p>
    <w:p w14:paraId="233E2DB6">
      <w:pPr>
        <w:spacing w:line="360" w:lineRule="auto"/>
        <w:jc w:val="left"/>
      </w:pPr>
      <w:r>
        <w:rPr>
          <w:rFonts w:hint="eastAsia"/>
          <w:sz w:val="24"/>
          <w:szCs w:val="18"/>
          <w:lang w:val="en-US" w:eastAsia="zh-CN"/>
        </w:rPr>
        <w:t>1.</w:t>
      </w:r>
      <w:r>
        <w:rPr>
          <w:rFonts w:hint="eastAsia"/>
          <w:sz w:val="24"/>
          <w:szCs w:val="18"/>
        </w:rPr>
        <w:t>选择安装</w:t>
      </w:r>
      <w:r>
        <w:rPr>
          <w:rFonts w:hint="eastAsia"/>
          <w:sz w:val="24"/>
          <w:szCs w:val="18"/>
          <w:lang w:val="en-US" w:eastAsia="zh-CN"/>
        </w:rPr>
        <w:t>包</w:t>
      </w:r>
      <w:r>
        <w:rPr>
          <w:rFonts w:hint="eastAsia"/>
          <w:sz w:val="24"/>
          <w:szCs w:val="18"/>
        </w:rPr>
        <w:t>，点击下一步</w:t>
      </w:r>
      <w:r>
        <w:rPr>
          <w:rFonts w:hint="eastAsia"/>
          <w:sz w:val="24"/>
          <w:szCs w:val="18"/>
          <w:lang w:eastAsia="zh-CN"/>
        </w:rPr>
        <w:t>。</w:t>
      </w:r>
    </w:p>
    <w:p w14:paraId="02C84991">
      <w:pPr>
        <w:pStyle w:val="17"/>
        <w:spacing w:line="360" w:lineRule="auto"/>
        <w:ind w:left="570" w:firstLine="0" w:firstLineChars="0"/>
        <w:jc w:val="left"/>
        <w:rPr>
          <w:rFonts w:hint="eastAsia"/>
        </w:rPr>
      </w:pPr>
      <w:r>
        <w:drawing>
          <wp:inline distT="0" distB="0" distL="114300" distR="114300">
            <wp:extent cx="3599815" cy="375920"/>
            <wp:effectExtent l="0" t="0" r="635" b="5080"/>
            <wp:docPr id="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0B8ED">
      <w:pPr>
        <w:spacing w:line="360" w:lineRule="auto"/>
        <w:jc w:val="left"/>
        <w:rPr>
          <w:rFonts w:hint="default"/>
          <w:sz w:val="24"/>
          <w:szCs w:val="18"/>
          <w:lang w:val="en-US" w:eastAsia="zh-CN"/>
        </w:rPr>
      </w:pPr>
      <w:r>
        <w:rPr>
          <w:rFonts w:hint="eastAsia"/>
          <w:sz w:val="24"/>
          <w:szCs w:val="18"/>
        </w:rPr>
        <w:t>2</w:t>
      </w:r>
      <w:r>
        <w:rPr>
          <w:rFonts w:hint="eastAsia"/>
          <w:sz w:val="24"/>
          <w:szCs w:val="18"/>
          <w:lang w:val="en-US" w:eastAsia="zh-CN"/>
        </w:rPr>
        <w:t>选择安装语言，可选中/英文，点击确定。</w:t>
      </w:r>
    </w:p>
    <w:p w14:paraId="38E48421">
      <w:pPr>
        <w:pStyle w:val="17"/>
        <w:spacing w:line="360" w:lineRule="auto"/>
        <w:ind w:left="570" w:firstLine="0" w:firstLineChars="0"/>
        <w:jc w:val="left"/>
      </w:pPr>
      <w:r>
        <w:drawing>
          <wp:inline distT="0" distB="0" distL="114300" distR="114300">
            <wp:extent cx="3599815" cy="1745615"/>
            <wp:effectExtent l="0" t="0" r="635" b="6985"/>
            <wp:docPr id="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6F5A7">
      <w:pPr>
        <w:spacing w:line="360" w:lineRule="auto"/>
        <w:jc w:val="left"/>
        <w:rPr>
          <w:rFonts w:hint="default"/>
          <w:sz w:val="24"/>
          <w:szCs w:val="18"/>
          <w:lang w:val="en-US" w:eastAsia="zh-CN"/>
        </w:rPr>
      </w:pPr>
      <w:r>
        <w:rPr>
          <w:rFonts w:hint="eastAsia"/>
          <w:sz w:val="24"/>
          <w:szCs w:val="18"/>
          <w:lang w:val="en-US" w:eastAsia="zh-CN"/>
        </w:rPr>
        <w:t>3.按照安装向导指引，点击下一步。</w:t>
      </w:r>
    </w:p>
    <w:p w14:paraId="4C66D20F">
      <w:pPr>
        <w:pStyle w:val="17"/>
        <w:spacing w:line="360" w:lineRule="auto"/>
        <w:ind w:left="570" w:firstLine="0" w:firstLineChars="0"/>
        <w:jc w:val="left"/>
      </w:pPr>
      <w:r>
        <w:drawing>
          <wp:inline distT="0" distB="0" distL="114300" distR="114300">
            <wp:extent cx="3599815" cy="2591435"/>
            <wp:effectExtent l="0" t="0" r="635" b="18415"/>
            <wp:docPr id="5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E6258">
      <w:pPr>
        <w:pStyle w:val="17"/>
        <w:spacing w:line="360" w:lineRule="auto"/>
        <w:ind w:left="0" w:leftChars="0" w:firstLine="0" w:firstLineChars="0"/>
        <w:jc w:val="left"/>
        <w:rPr>
          <w:rFonts w:hint="default"/>
          <w:sz w:val="24"/>
          <w:szCs w:val="18"/>
          <w:lang w:val="en-US" w:eastAsia="zh-CN"/>
        </w:rPr>
      </w:pPr>
      <w:r>
        <w:rPr>
          <w:rFonts w:hint="eastAsia"/>
          <w:sz w:val="24"/>
          <w:szCs w:val="18"/>
          <w:lang w:val="en-US" w:eastAsia="zh-CN"/>
        </w:rPr>
        <w:t>4.选择软件安装位置，默认存放到c盘，可自定义存放位置，点击下一步。</w:t>
      </w:r>
    </w:p>
    <w:p w14:paraId="06FCB53A">
      <w:pPr>
        <w:pStyle w:val="17"/>
        <w:spacing w:line="360" w:lineRule="auto"/>
        <w:jc w:val="left"/>
      </w:pPr>
      <w:r>
        <w:drawing>
          <wp:inline distT="0" distB="0" distL="114300" distR="114300">
            <wp:extent cx="3599815" cy="2589530"/>
            <wp:effectExtent l="0" t="0" r="635" b="1270"/>
            <wp:docPr id="5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2D2AE"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sz w:val="24"/>
          <w:szCs w:val="18"/>
          <w:lang w:val="en-US" w:eastAsia="zh-CN"/>
        </w:rPr>
        <w:t>5.选择放置程序的快捷方式，默认在桌面创建快捷方式，点击下一步。</w:t>
      </w:r>
    </w:p>
    <w:p w14:paraId="03487D65">
      <w:pPr>
        <w:spacing w:line="360" w:lineRule="auto"/>
        <w:ind w:firstLine="420" w:firstLineChars="20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3599815" cy="2589530"/>
            <wp:effectExtent l="0" t="0" r="635" b="1270"/>
            <wp:docPr id="6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</w:p>
    <w:p w14:paraId="547BBF37">
      <w:pPr>
        <w:spacing w:line="360" w:lineRule="auto"/>
        <w:ind w:firstLine="420" w:firstLineChars="200"/>
        <w:jc w:val="left"/>
      </w:pPr>
      <w:r>
        <w:drawing>
          <wp:inline distT="0" distB="0" distL="114300" distR="114300">
            <wp:extent cx="3599815" cy="2559050"/>
            <wp:effectExtent l="0" t="0" r="635" b="12700"/>
            <wp:docPr id="6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04B22">
      <w:pPr>
        <w:spacing w:line="360" w:lineRule="auto"/>
        <w:jc w:val="left"/>
        <w:rPr>
          <w:rFonts w:hint="default"/>
          <w:sz w:val="24"/>
          <w:szCs w:val="18"/>
          <w:lang w:val="en-US" w:eastAsia="zh-CN"/>
        </w:rPr>
      </w:pPr>
      <w:r>
        <w:rPr>
          <w:rFonts w:hint="eastAsia"/>
          <w:sz w:val="24"/>
          <w:szCs w:val="18"/>
          <w:lang w:val="en-US" w:eastAsia="zh-CN"/>
        </w:rPr>
        <w:t>6.确认程序存放位置，点击安装。</w:t>
      </w:r>
    </w:p>
    <w:p w14:paraId="01D8037D">
      <w:pPr>
        <w:spacing w:line="360" w:lineRule="auto"/>
        <w:ind w:firstLine="420" w:firstLineChars="200"/>
        <w:jc w:val="left"/>
      </w:pPr>
      <w:r>
        <w:drawing>
          <wp:inline distT="0" distB="0" distL="114300" distR="114300">
            <wp:extent cx="3599815" cy="2590800"/>
            <wp:effectExtent l="0" t="0" r="635" b="0"/>
            <wp:docPr id="6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02723">
      <w:pPr>
        <w:spacing w:line="360" w:lineRule="auto"/>
        <w:ind w:firstLine="420" w:firstLineChars="200"/>
        <w:jc w:val="left"/>
      </w:pPr>
      <w:r>
        <w:drawing>
          <wp:inline distT="0" distB="0" distL="114300" distR="114300">
            <wp:extent cx="3599815" cy="2593975"/>
            <wp:effectExtent l="0" t="0" r="635" b="15875"/>
            <wp:docPr id="6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5E87">
      <w:pPr>
        <w:spacing w:line="360" w:lineRule="auto"/>
        <w:jc w:val="left"/>
        <w:rPr>
          <w:rFonts w:hint="eastAsia"/>
          <w:sz w:val="24"/>
          <w:szCs w:val="18"/>
          <w:lang w:val="en-US" w:eastAsia="zh-CN"/>
        </w:rPr>
      </w:pPr>
      <w:r>
        <w:rPr>
          <w:rFonts w:hint="eastAsia"/>
          <w:sz w:val="24"/>
          <w:szCs w:val="18"/>
          <w:lang w:val="en-US" w:eastAsia="zh-CN"/>
        </w:rPr>
        <w:t>7.软件内置插件安装:进入软件安装程序后，会自动进行插件安装， 连续点击“Next”后确认,最后点击”Finish”退出安装.系统插件会安装完毕；</w:t>
      </w:r>
    </w:p>
    <w:p w14:paraId="28E70A80">
      <w:pPr>
        <w:spacing w:line="360" w:lineRule="auto"/>
        <w:ind w:firstLine="482" w:firstLineChars="200"/>
        <w:jc w:val="left"/>
        <w:rPr>
          <w:rFonts w:hint="eastAsia"/>
          <w:b/>
          <w:bCs/>
          <w:sz w:val="24"/>
          <w:szCs w:val="18"/>
          <w:lang w:val="en-US" w:eastAsia="zh-CN"/>
        </w:rPr>
      </w:pPr>
      <w:r>
        <w:rPr>
          <w:rFonts w:hint="eastAsia"/>
          <w:b/>
          <w:bCs/>
          <w:sz w:val="24"/>
          <w:szCs w:val="18"/>
          <w:lang w:val="en-US" w:eastAsia="zh-CN"/>
        </w:rPr>
        <w:t>风险提示：若跳过该组件安装，会出现相机无预览画面、录像文件无法打开、播放花屏 / 丢帧等功能故障。</w:t>
      </w:r>
    </w:p>
    <w:p w14:paraId="1A14EB2E">
      <w:pPr>
        <w:pStyle w:val="17"/>
        <w:spacing w:line="360" w:lineRule="auto"/>
        <w:ind w:left="570" w:firstLine="0" w:firstLineChars="0"/>
        <w:jc w:val="left"/>
        <w:rPr>
          <w:rFonts w:hint="eastAsia"/>
          <w:lang w:val="en-US" w:eastAsia="zh-CN"/>
        </w:rPr>
      </w:pPr>
    </w:p>
    <w:p w14:paraId="079AB9A7">
      <w:pPr>
        <w:spacing w:line="360" w:lineRule="auto"/>
        <w:ind w:firstLine="420" w:firstLineChars="200"/>
        <w:jc w:val="left"/>
      </w:pPr>
      <w:r>
        <w:drawing>
          <wp:inline distT="0" distB="0" distL="114300" distR="114300">
            <wp:extent cx="3599815" cy="2783840"/>
            <wp:effectExtent l="0" t="0" r="635" b="16510"/>
            <wp:docPr id="6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rcRect l="815" b="1102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73C5">
      <w:pPr>
        <w:spacing w:line="360" w:lineRule="auto"/>
        <w:ind w:firstLine="420" w:firstLineChars="200"/>
        <w:jc w:val="left"/>
      </w:pPr>
      <w:r>
        <w:drawing>
          <wp:inline distT="0" distB="0" distL="114300" distR="114300">
            <wp:extent cx="3599815" cy="2777490"/>
            <wp:effectExtent l="0" t="0" r="635" b="3810"/>
            <wp:docPr id="7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BAEF">
      <w:pPr>
        <w:spacing w:line="360" w:lineRule="auto"/>
        <w:jc w:val="left"/>
        <w:rPr>
          <w:rFonts w:hint="eastAsia"/>
          <w:sz w:val="24"/>
          <w:szCs w:val="18"/>
          <w:lang w:val="en-US" w:eastAsia="zh-CN"/>
        </w:rPr>
      </w:pPr>
      <w:r>
        <w:rPr>
          <w:rFonts w:hint="eastAsia"/>
          <w:sz w:val="24"/>
          <w:szCs w:val="18"/>
          <w:lang w:val="en-US" w:eastAsia="zh-CN"/>
        </w:rPr>
        <w:t>8.程序和插件自动完成安装完成后，点击“完成”退出。桌面出现应用图标，点击打开即可使用。</w:t>
      </w:r>
    </w:p>
    <w:p w14:paraId="700FC8D2">
      <w:pPr>
        <w:spacing w:line="360" w:lineRule="auto"/>
        <w:ind w:firstLine="480" w:firstLineChars="200"/>
        <w:jc w:val="left"/>
        <w:rPr>
          <w:rFonts w:hint="eastAsia"/>
          <w:sz w:val="24"/>
          <w:szCs w:val="18"/>
          <w:lang w:val="en-US" w:eastAsia="zh-CN"/>
        </w:rPr>
      </w:pPr>
    </w:p>
    <w:p w14:paraId="679B453E">
      <w:pPr>
        <w:spacing w:line="360" w:lineRule="auto"/>
        <w:jc w:val="left"/>
        <w:rPr>
          <w:rFonts w:hint="eastAsia"/>
          <w:sz w:val="24"/>
          <w:szCs w:val="18"/>
          <w:lang w:val="en-US" w:eastAsia="zh-CN"/>
        </w:rPr>
      </w:pPr>
    </w:p>
    <w:p w14:paraId="21235E17">
      <w:pPr>
        <w:spacing w:line="360" w:lineRule="auto"/>
        <w:ind w:firstLine="480" w:firstLineChars="200"/>
        <w:jc w:val="left"/>
        <w:rPr>
          <w:rFonts w:hint="eastAsia"/>
          <w:sz w:val="24"/>
          <w:szCs w:val="18"/>
          <w:lang w:val="en-US" w:eastAsia="zh-CN"/>
        </w:rPr>
      </w:pPr>
    </w:p>
    <w:p w14:paraId="57A435F3">
      <w:pPr>
        <w:spacing w:line="360" w:lineRule="auto"/>
        <w:ind w:firstLine="480" w:firstLineChars="200"/>
        <w:jc w:val="left"/>
        <w:rPr>
          <w:rFonts w:hint="eastAsia"/>
          <w:sz w:val="24"/>
          <w:szCs w:val="18"/>
          <w:lang w:val="en-US" w:eastAsia="zh-CN"/>
        </w:rPr>
      </w:pPr>
    </w:p>
    <w:p w14:paraId="49B472CE">
      <w:pPr>
        <w:spacing w:line="360" w:lineRule="auto"/>
        <w:ind w:firstLine="480" w:firstLineChars="200"/>
        <w:jc w:val="left"/>
        <w:rPr>
          <w:rFonts w:hint="eastAsia"/>
          <w:sz w:val="24"/>
          <w:szCs w:val="18"/>
          <w:lang w:val="en-US" w:eastAsia="zh-CN"/>
        </w:rPr>
      </w:pPr>
    </w:p>
    <w:p w14:paraId="0732466D">
      <w:pPr>
        <w:spacing w:line="360" w:lineRule="auto"/>
        <w:ind w:firstLine="480" w:firstLineChars="200"/>
        <w:jc w:val="left"/>
        <w:rPr>
          <w:rFonts w:hint="eastAsia"/>
          <w:sz w:val="24"/>
          <w:szCs w:val="18"/>
          <w:lang w:val="en-US" w:eastAsia="zh-CN"/>
        </w:rPr>
      </w:pPr>
    </w:p>
    <w:p w14:paraId="7D1C498F">
      <w:pPr>
        <w:spacing w:line="360" w:lineRule="auto"/>
        <w:jc w:val="left"/>
        <w:rPr>
          <w:rFonts w:hint="eastAsia"/>
          <w:sz w:val="24"/>
          <w:szCs w:val="18"/>
          <w:lang w:val="en-US" w:eastAsia="zh-CN"/>
        </w:rPr>
      </w:pPr>
    </w:p>
    <w:p w14:paraId="58D6AED7">
      <w:pPr>
        <w:pStyle w:val="2"/>
        <w:spacing w:line="36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8" w:name="_Toc12166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二、硬件连接</w:t>
      </w:r>
      <w:bookmarkEnd w:id="18"/>
    </w:p>
    <w:p w14:paraId="095B5F1F">
      <w:pPr>
        <w:spacing w:line="360" w:lineRule="auto"/>
        <w:ind w:firstLine="480" w:firstLineChars="200"/>
        <w:jc w:val="left"/>
        <w:rPr>
          <w:rFonts w:hint="eastAsia"/>
          <w:sz w:val="24"/>
          <w:szCs w:val="18"/>
          <w:lang w:val="en-US" w:eastAsia="zh-CN"/>
        </w:rPr>
      </w:pPr>
      <w:r>
        <w:rPr>
          <w:rFonts w:hint="eastAsia"/>
          <w:sz w:val="24"/>
          <w:szCs w:val="18"/>
          <w:lang w:val="en-US" w:eastAsia="zh-CN"/>
        </w:rPr>
        <w:t>使用USB线连接展台USB端（B口，方形头）到计算机（一体机）上的USB端（A口，扁头），如下图所示：</w:t>
      </w:r>
    </w:p>
    <w:p w14:paraId="19156C5A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1133A3C">
      <w:pPr>
        <w:widowControl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3945890</wp:posOffset>
            </wp:positionH>
            <wp:positionV relativeFrom="paragraph">
              <wp:posOffset>2047875</wp:posOffset>
            </wp:positionV>
            <wp:extent cx="1875790" cy="1272540"/>
            <wp:effectExtent l="0" t="0" r="10160" b="381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1960245</wp:posOffset>
            </wp:positionV>
            <wp:extent cx="2033270" cy="2059940"/>
            <wp:effectExtent l="0" t="0" r="5080" b="16510"/>
            <wp:wrapSquare wrapText="bothSides"/>
            <wp:docPr id="4" name="图片 4" descr="70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5N"/>
                    <pic:cNvPicPr>
                      <a:picLocks noChangeAspect="1"/>
                    </pic:cNvPicPr>
                  </pic:nvPicPr>
                  <pic:blipFill>
                    <a:blip r:embed="rId19"/>
                    <a:srcRect l="7725" t="4832" r="9735" b="11570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3031490</wp:posOffset>
            </wp:positionH>
            <wp:positionV relativeFrom="paragraph">
              <wp:posOffset>161290</wp:posOffset>
            </wp:positionV>
            <wp:extent cx="1061720" cy="1508125"/>
            <wp:effectExtent l="33655" t="23495" r="47625" b="30480"/>
            <wp:wrapSquare wrapText="bothSides"/>
            <wp:docPr id="48" name="图片 1" descr="C:\Users\Administrator\AppData\Roaming\Tencent\Users\2851958390\QQEIM\WinTemp\RichOle\%}EWZEHAN_B`A}MS9B`(9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" descr="C:\Users\Administrator\AppData\Roaming\Tencent\Users\2851958390\QQEIM\WinTemp\RichOle\%}EWZEHAN_B`A}MS9B`(9YL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 rot="10957411" flipV="1">
                      <a:off x="0" y="0"/>
                      <a:ext cx="1061720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205105</wp:posOffset>
            </wp:positionV>
            <wp:extent cx="1497965" cy="1462405"/>
            <wp:effectExtent l="0" t="0" r="6985" b="4445"/>
            <wp:wrapSquare wrapText="bothSides"/>
            <wp:docPr id="45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2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462405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1541780</wp:posOffset>
            </wp:positionH>
            <wp:positionV relativeFrom="paragraph">
              <wp:posOffset>97790</wp:posOffset>
            </wp:positionV>
            <wp:extent cx="1207135" cy="1641475"/>
            <wp:effectExtent l="0" t="0" r="12065" b="15875"/>
            <wp:wrapSquare wrapText="bothSides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6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185420</wp:posOffset>
            </wp:positionV>
            <wp:extent cx="1423670" cy="1482725"/>
            <wp:effectExtent l="0" t="0" r="5080" b="3175"/>
            <wp:wrapSquare wrapText="bothSides"/>
            <wp:docPr id="2" name="图片 1" descr="D:/B-工作/方图文件/产品图片/深方图图片/BG800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/B-工作/方图文件/产品图片/深方图图片/BG800/图片1.png图片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t="6717" b="6717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48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8F47DF">
      <w:pPr>
        <w:spacing w:line="360" w:lineRule="auto"/>
        <w:jc w:val="left"/>
      </w:pPr>
    </w:p>
    <w:p w14:paraId="16E35A32">
      <w:pPr>
        <w:spacing w:line="360" w:lineRule="auto"/>
        <w:jc w:val="left"/>
      </w:pPr>
    </w:p>
    <w:p w14:paraId="1649F102">
      <w:pPr>
        <w:spacing w:line="360" w:lineRule="auto"/>
        <w:jc w:val="left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3810</wp:posOffset>
                </wp:positionV>
                <wp:extent cx="1873885" cy="1270"/>
                <wp:effectExtent l="0" t="38100" r="12065" b="36830"/>
                <wp:wrapNone/>
                <wp:docPr id="5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3885" cy="127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flip:y;margin-left:-6.7pt;margin-top:0.3pt;height:0.1pt;width:147.55pt;z-index:251663360;mso-width-relative:page;mso-height-relative:page;" filled="f" stroked="t" coordsize="21600,21600" o:gfxdata="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3/HxetYAAAAFAQAADwAAAAAAAAABACAAAAAiAAAA&#10;ZHJzL2Rvd25yZXYueG1sUEsBAhQAFAAAAAgAh07iQHQ4gzAJAgAA9QMAAA4AAAAAAAAAAQAgAAAA&#10;JQEAAGRycy9lMm9Eb2MueG1sUEsFBgAAAAAGAAYAWQEAAKAFAAAAAA==&#10;">
                <v:fill on="f" focussize="0,0"/>
                <v:stroke weight="1.5pt" color="#000000" joinstyle="round" dashstyle="dash" endarrow="block"/>
                <v:imagedata o:title=""/>
                <o:lock v:ext="edit" aspectratio="f"/>
              </v:shape>
            </w:pict>
          </mc:Fallback>
        </mc:AlternateContent>
      </w:r>
    </w:p>
    <w:p w14:paraId="173669C1">
      <w:pPr>
        <w:spacing w:line="360" w:lineRule="auto"/>
        <w:jc w:val="left"/>
      </w:pPr>
    </w:p>
    <w:p w14:paraId="4AD3567E">
      <w:pPr>
        <w:spacing w:line="360" w:lineRule="auto"/>
        <w:jc w:val="lef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70485</wp:posOffset>
                </wp:positionV>
                <wp:extent cx="1847215" cy="1145540"/>
                <wp:effectExtent l="0" t="9525" r="635" b="45085"/>
                <wp:wrapNone/>
                <wp:docPr id="47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215" cy="1145540"/>
                        </a:xfrm>
                        <a:prstGeom prst="bentConnector3">
                          <a:avLst>
                            <a:gd name="adj1" fmla="val 50017"/>
                          </a:avLst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4" type="#_x0000_t34" style="position:absolute;left:0pt;margin-left:-2.15pt;margin-top:5.55pt;height:90.2pt;width:145.45pt;z-index:251662336;mso-width-relative:page;mso-height-relative:page;" filled="f" stroked="t" coordsize="21600,21600" o:gfxdata="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DoqHdoA&#10;AAAJAQAADwAAAAAAAAABACAAAAAiAAAAZHJzL2Rvd25yZXYueG1sUEsBAhQAFAAAAAgAh07iQH+I&#10;UAQdAgAAIgQAAA4AAAAAAAAAAQAgAAAAKQEAAGRycy9lMm9Eb2MueG1sUEsFBgAAAAAGAAYAWQEA&#10;ALgFAAAAAA==&#10;" adj="10804">
                <v:fill on="f" focussize="0,0"/>
                <v:stroke weight="1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1867535</wp:posOffset>
            </wp:positionH>
            <wp:positionV relativeFrom="paragraph">
              <wp:posOffset>186055</wp:posOffset>
            </wp:positionV>
            <wp:extent cx="2135505" cy="2560320"/>
            <wp:effectExtent l="0" t="0" r="17145" b="11430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5D1C1DE">
      <w:pPr>
        <w:spacing w:line="360" w:lineRule="auto"/>
        <w:jc w:val="left"/>
      </w:pPr>
    </w:p>
    <w:p w14:paraId="33F2C053">
      <w:pPr>
        <w:tabs>
          <w:tab w:val="left" w:pos="1230"/>
        </w:tabs>
        <w:spacing w:line="360" w:lineRule="auto"/>
        <w:jc w:val="left"/>
      </w:pPr>
      <w:r>
        <w:tab/>
      </w:r>
    </w:p>
    <w:p w14:paraId="4F32E17A">
      <w:pPr>
        <w:spacing w:line="360" w:lineRule="auto"/>
        <w:jc w:val="left"/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155575</wp:posOffset>
            </wp:positionV>
            <wp:extent cx="1464310" cy="1691640"/>
            <wp:effectExtent l="0" t="0" r="2540" b="3810"/>
            <wp:wrapTight wrapText="bothSides">
              <wp:wrapPolygon>
                <wp:start x="0" y="0"/>
                <wp:lineTo x="0" y="21405"/>
                <wp:lineTo x="21356" y="21405"/>
                <wp:lineTo x="21356" y="0"/>
                <wp:lineTo x="0" y="0"/>
              </wp:wrapPolygon>
            </wp:wrapTight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8C56ED">
      <w:pPr>
        <w:spacing w:line="360" w:lineRule="auto"/>
        <w:jc w:val="left"/>
      </w:pPr>
    </w:p>
    <w:p w14:paraId="4FEE17CA">
      <w:pPr>
        <w:spacing w:line="360" w:lineRule="auto"/>
        <w:jc w:val="left"/>
      </w:pPr>
    </w:p>
    <w:p w14:paraId="4F678606">
      <w:pPr>
        <w:spacing w:line="360" w:lineRule="auto"/>
        <w:jc w:val="left"/>
      </w:pPr>
    </w:p>
    <w:p w14:paraId="7F414D64">
      <w:pPr>
        <w:spacing w:line="360" w:lineRule="auto"/>
        <w:jc w:val="left"/>
      </w:pPr>
    </w:p>
    <w:p w14:paraId="38649924">
      <w:pPr>
        <w:spacing w:line="360" w:lineRule="auto"/>
        <w:jc w:val="left"/>
      </w:pPr>
    </w:p>
    <w:p w14:paraId="3C5B0005">
      <w:pPr>
        <w:spacing w:line="360" w:lineRule="auto"/>
        <w:jc w:val="left"/>
      </w:pPr>
    </w:p>
    <w:p w14:paraId="2601B6D9">
      <w:pPr>
        <w:spacing w:line="360" w:lineRule="auto"/>
        <w:jc w:val="left"/>
      </w:pPr>
    </w:p>
    <w:p w14:paraId="4B194F10">
      <w:pPr>
        <w:tabs>
          <w:tab w:val="left" w:pos="735"/>
        </w:tabs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连接好后，启动安装好的软件，即可使用展台。</w:t>
      </w:r>
    </w:p>
    <w:p w14:paraId="6993B617">
      <w:pPr>
        <w:tabs>
          <w:tab w:val="left" w:pos="735"/>
        </w:tabs>
        <w:spacing w:line="360" w:lineRule="auto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/>
          <w:b/>
          <w:bCs/>
          <w:sz w:val="28"/>
          <w:szCs w:val="28"/>
        </w:rPr>
        <w:t>注：图片仅供参考，产品以实物为准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08057407">
      <w:pPr>
        <w:pStyle w:val="2"/>
        <w:spacing w:line="36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9" w:name="_Toc14381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三、软件使用说明</w:t>
      </w:r>
      <w:bookmarkEnd w:id="19"/>
    </w:p>
    <w:p w14:paraId="34D59410">
      <w:pPr>
        <w:pStyle w:val="3"/>
        <w:bidi w:val="0"/>
        <w:spacing w:line="360" w:lineRule="auto"/>
        <w:jc w:val="left"/>
      </w:pPr>
      <w:bookmarkStart w:id="20" w:name="_Toc6001"/>
      <w:r>
        <w:rPr>
          <w:rFonts w:hint="eastAsia" w:ascii="黑体" w:hAnsi="黑体" w:eastAsia="黑体" w:cs="黑体"/>
          <w:lang w:val="en-US" w:eastAsia="zh-CN"/>
        </w:rPr>
        <w:t>（一）硬件连接</w:t>
      </w:r>
      <w:r>
        <w:rPr>
          <w:rFonts w:hint="eastAsia" w:ascii="黑体" w:hAnsi="黑体" w:eastAsia="黑体" w:cs="黑体"/>
        </w:rPr>
        <w:t>软件使用介绍</w:t>
      </w:r>
      <w:bookmarkEnd w:id="20"/>
    </w:p>
    <w:p w14:paraId="3C101909">
      <w:pPr>
        <w:spacing w:line="360" w:lineRule="auto"/>
        <w:jc w:val="left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1.双击视频展示台应用图标，打开软件，直接进入视频展台演示画面。</w:t>
      </w:r>
    </w:p>
    <w:p w14:paraId="511FA0E2">
      <w:pPr>
        <w:spacing w:line="360" w:lineRule="auto"/>
        <w:ind w:firstLine="420" w:firstLineChars="200"/>
        <w:jc w:val="left"/>
      </w:pPr>
      <w:r>
        <w:drawing>
          <wp:inline distT="0" distB="0" distL="114300" distR="114300">
            <wp:extent cx="719455" cy="758825"/>
            <wp:effectExtent l="0" t="0" r="4445" b="317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CB2C34">
      <w:pPr>
        <w:spacing w:line="360" w:lineRule="auto"/>
        <w:jc w:val="left"/>
        <w:rPr>
          <w:rFonts w:hint="default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2.主摄像头的实时拍摄画面，左侧为批注工具条，底部为功能控制工具条，右侧为图片预览区，根据实际操作需要，实时调取相关的工具或对画面进行功能控制。</w:t>
      </w:r>
    </w:p>
    <w:p w14:paraId="0B74098F">
      <w:pPr>
        <w:pStyle w:val="17"/>
        <w:spacing w:line="360" w:lineRule="auto"/>
        <w:ind w:left="0" w:leftChars="0" w:firstLine="0" w:firstLineChars="0"/>
        <w:jc w:val="left"/>
      </w:pPr>
      <w:r>
        <w:drawing>
          <wp:inline distT="0" distB="0" distL="114300" distR="114300">
            <wp:extent cx="5760085" cy="3240405"/>
            <wp:effectExtent l="0" t="0" r="12065" b="17145"/>
            <wp:docPr id="8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2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C01CE">
      <w:pPr>
        <w:pStyle w:val="17"/>
        <w:spacing w:line="360" w:lineRule="auto"/>
        <w:ind w:left="0" w:leftChars="0" w:firstLine="0" w:firstLineChars="0"/>
        <w:jc w:val="left"/>
      </w:pPr>
      <w:r>
        <w:rPr>
          <w:rFonts w:hint="eastAsia"/>
          <w:b/>
          <w:sz w:val="28"/>
          <w:szCs w:val="28"/>
          <w:lang w:val="en-US" w:eastAsia="zh-CN"/>
        </w:rPr>
        <w:t>批注</w:t>
      </w:r>
      <w:r>
        <w:rPr>
          <w:rFonts w:hint="eastAsia"/>
          <w:b/>
          <w:sz w:val="28"/>
          <w:szCs w:val="28"/>
        </w:rPr>
        <w:t>工具条简介：</w:t>
      </w:r>
    </w:p>
    <w:p w14:paraId="76D3CE63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移动——选中后，可以对实时画面进行拖动漫游</w:t>
      </w:r>
    </w:p>
    <w:p w14:paraId="62B25525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撤销</w:t>
      </w:r>
      <w:r>
        <w:rPr>
          <w:rFonts w:hint="eastAsia"/>
          <w:sz w:val="24"/>
          <w:szCs w:val="28"/>
        </w:rPr>
        <w:t>——选中后，可对</w:t>
      </w:r>
      <w:r>
        <w:rPr>
          <w:rFonts w:hint="eastAsia"/>
          <w:sz w:val="24"/>
          <w:szCs w:val="28"/>
          <w:lang w:val="en-US" w:eastAsia="zh-CN"/>
        </w:rPr>
        <w:t>画笔</w:t>
      </w:r>
      <w:r>
        <w:rPr>
          <w:rFonts w:hint="eastAsia"/>
          <w:sz w:val="24"/>
          <w:szCs w:val="28"/>
        </w:rPr>
        <w:t>笔迹进行</w:t>
      </w:r>
      <w:r>
        <w:rPr>
          <w:rFonts w:hint="eastAsia"/>
          <w:sz w:val="24"/>
          <w:szCs w:val="28"/>
          <w:lang w:val="en-US" w:eastAsia="zh-CN"/>
        </w:rPr>
        <w:t>撤销</w:t>
      </w:r>
    </w:p>
    <w:p w14:paraId="2FBCAF53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画笔——选中后，可对画面以黑色笔迹进行批注</w:t>
      </w:r>
    </w:p>
    <w:p w14:paraId="1EED8A06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荧光画笔——选中后，可对画面进行临时批注，自动擦除</w:t>
      </w:r>
    </w:p>
    <w:p w14:paraId="2D104521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线宽——选中后，可对应选择所需要的线条粗细</w:t>
      </w:r>
    </w:p>
    <w:p w14:paraId="72FEBEF3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颜色——选中后，可选择各种不同的画笔颜色</w:t>
      </w:r>
    </w:p>
    <w:p w14:paraId="7592E723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橡皮擦——选中后，可对画面上的批注进行局部擦除</w:t>
      </w:r>
    </w:p>
    <w:p w14:paraId="5289445C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清除</w:t>
      </w:r>
      <w:r>
        <w:rPr>
          <w:rFonts w:hint="eastAsia"/>
          <w:sz w:val="24"/>
          <w:szCs w:val="28"/>
        </w:rPr>
        <w:t>——选中后，可对整个画面的批注全部</w:t>
      </w:r>
      <w:r>
        <w:rPr>
          <w:rFonts w:hint="eastAsia"/>
          <w:sz w:val="24"/>
          <w:szCs w:val="28"/>
          <w:lang w:val="en-US" w:eastAsia="zh-CN"/>
        </w:rPr>
        <w:t>清除</w:t>
      </w:r>
    </w:p>
    <w:p w14:paraId="6383E7D8">
      <w:pPr>
        <w:pStyle w:val="17"/>
        <w:spacing w:line="360" w:lineRule="auto"/>
        <w:ind w:left="0" w:leftChars="0" w:firstLine="0"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功能控制工具条简介:</w:t>
      </w:r>
    </w:p>
    <w:p w14:paraId="26FEAD99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设置——选中后，弹出子菜单,可对应设置</w:t>
      </w:r>
      <w:r>
        <w:rPr>
          <w:rFonts w:hint="eastAsia"/>
          <w:sz w:val="24"/>
          <w:szCs w:val="28"/>
          <w:lang w:val="en-US" w:eastAsia="zh-CN"/>
        </w:rPr>
        <w:t>图像画质调节，</w:t>
      </w:r>
      <w:r>
        <w:rPr>
          <w:rFonts w:hint="eastAsia"/>
          <w:sz w:val="24"/>
          <w:szCs w:val="28"/>
        </w:rPr>
        <w:t>视频属性</w:t>
      </w:r>
      <w:r>
        <w:rPr>
          <w:rFonts w:hint="eastAsia"/>
          <w:sz w:val="24"/>
          <w:szCs w:val="28"/>
          <w:lang w:eastAsia="zh-CN"/>
        </w:rPr>
        <w:t>，</w:t>
      </w:r>
      <w:r>
        <w:rPr>
          <w:rFonts w:hint="eastAsia"/>
          <w:sz w:val="24"/>
          <w:szCs w:val="28"/>
          <w:lang w:val="en-US" w:eastAsia="zh-CN"/>
        </w:rPr>
        <w:t>选择摄像头、分辨率、视频格式，使用无线连接，设置定时拍照时间，选择图像纠正，和图片视频保持路径等</w:t>
      </w:r>
    </w:p>
    <w:p w14:paraId="79BA3397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光学</w:t>
      </w:r>
      <w:r>
        <w:rPr>
          <w:rFonts w:hint="eastAsia"/>
          <w:sz w:val="24"/>
          <w:szCs w:val="28"/>
        </w:rPr>
        <w:t>——</w:t>
      </w:r>
      <w:r>
        <w:rPr>
          <w:rFonts w:hint="eastAsia"/>
          <w:sz w:val="24"/>
          <w:szCs w:val="28"/>
          <w:lang w:val="en-US" w:eastAsia="zh-CN"/>
        </w:rPr>
        <w:t>控制光学倍率的放大、缩小和光学最大倍率或最小倍率，以及</w:t>
      </w:r>
      <w:r>
        <w:rPr>
          <w:rFonts w:hint="eastAsia"/>
          <w:sz w:val="24"/>
          <w:szCs w:val="28"/>
        </w:rPr>
        <w:t>做一次自动对焦动作(仅限于带AF镜头的机器)</w:t>
      </w:r>
    </w:p>
    <w:p w14:paraId="31AD6BC7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图片——可隐藏和调出</w:t>
      </w:r>
      <w:r>
        <w:rPr>
          <w:rFonts w:hint="eastAsia"/>
          <w:sz w:val="24"/>
          <w:szCs w:val="28"/>
          <w:lang w:val="en-US" w:eastAsia="zh-CN"/>
        </w:rPr>
        <w:t>图片</w:t>
      </w:r>
      <w:r>
        <w:rPr>
          <w:rFonts w:hint="eastAsia"/>
          <w:sz w:val="24"/>
          <w:szCs w:val="28"/>
        </w:rPr>
        <w:t>预览视图</w:t>
      </w:r>
    </w:p>
    <w:p w14:paraId="5ABE1FB9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批注</w:t>
      </w:r>
      <w:r>
        <w:rPr>
          <w:rFonts w:hint="eastAsia"/>
          <w:sz w:val="24"/>
          <w:szCs w:val="28"/>
        </w:rPr>
        <w:t>——可隐藏和调出</w:t>
      </w:r>
      <w:r>
        <w:rPr>
          <w:rFonts w:hint="eastAsia"/>
          <w:sz w:val="24"/>
          <w:szCs w:val="28"/>
          <w:lang w:val="en-US" w:eastAsia="zh-CN"/>
        </w:rPr>
        <w:t>批注</w:t>
      </w:r>
      <w:r>
        <w:rPr>
          <w:rFonts w:hint="eastAsia"/>
          <w:sz w:val="24"/>
          <w:szCs w:val="28"/>
        </w:rPr>
        <w:t>工具条</w:t>
      </w:r>
    </w:p>
    <w:p w14:paraId="7916D3CD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放大——选中后，可对主实时画面进行放大</w:t>
      </w:r>
    </w:p>
    <w:p w14:paraId="5D8FB54C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缩小——选中后，可对主实时画面进行缩小</w:t>
      </w:r>
    </w:p>
    <w:p w14:paraId="37BBD890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冻结——选中后，对当前主画面定格,在单击取消定格</w:t>
      </w:r>
    </w:p>
    <w:p w14:paraId="50650421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左旋——选中后，主画面每次向左旋转90度</w:t>
      </w:r>
    </w:p>
    <w:p w14:paraId="262F930F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旋转</w:t>
      </w:r>
      <w:r>
        <w:rPr>
          <w:rFonts w:hint="eastAsia"/>
          <w:sz w:val="24"/>
          <w:szCs w:val="28"/>
        </w:rPr>
        <w:t>——</w:t>
      </w:r>
      <w:r>
        <w:rPr>
          <w:rFonts w:hint="eastAsia"/>
          <w:sz w:val="24"/>
          <w:szCs w:val="28"/>
          <w:lang w:val="en-US" w:eastAsia="zh-CN"/>
        </w:rPr>
        <w:t>可对</w:t>
      </w:r>
      <w:r>
        <w:rPr>
          <w:rFonts w:hint="eastAsia"/>
          <w:sz w:val="24"/>
          <w:szCs w:val="28"/>
        </w:rPr>
        <w:t>主实时画面进行</w:t>
      </w:r>
      <w:r>
        <w:rPr>
          <w:rFonts w:hint="eastAsia"/>
          <w:sz w:val="24"/>
          <w:szCs w:val="28"/>
          <w:lang w:val="en-US" w:eastAsia="zh-CN"/>
        </w:rPr>
        <w:t>360度旋转</w:t>
      </w:r>
    </w:p>
    <w:p w14:paraId="663C02D7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右旋——选中后，主画面每次向右旋转90度</w:t>
      </w:r>
    </w:p>
    <w:p w14:paraId="307CF0BE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拍照——选中后，每次对主画面做一次截图,保存到设置里面的拍照保存路径所指的文件夹里</w:t>
      </w:r>
    </w:p>
    <w:p w14:paraId="1C5A5609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定时拍照</w:t>
      </w:r>
      <w:r>
        <w:rPr>
          <w:rFonts w:hint="eastAsia"/>
          <w:sz w:val="24"/>
          <w:szCs w:val="28"/>
        </w:rPr>
        <w:t>——</w:t>
      </w:r>
      <w:r>
        <w:rPr>
          <w:rFonts w:hint="eastAsia"/>
          <w:sz w:val="24"/>
          <w:szCs w:val="28"/>
          <w:lang w:val="en-US" w:eastAsia="zh-CN"/>
        </w:rPr>
        <w:t>在设置子菜单设置定时拍照秒数，点击后会开始倒计时拍照，自动</w:t>
      </w:r>
      <w:r>
        <w:rPr>
          <w:rFonts w:hint="eastAsia"/>
          <w:sz w:val="24"/>
          <w:szCs w:val="28"/>
        </w:rPr>
        <w:t>保存到设置里面的拍照保存路径所指的文件夹里</w:t>
      </w:r>
    </w:p>
    <w:p w14:paraId="5CCEA01D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录像——单击开始对画面录像,在单击停止,文件保存到设置里面的录像保存路径所指的文件夹里</w:t>
      </w:r>
    </w:p>
    <w:p w14:paraId="2AB503C2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二维码</w:t>
      </w:r>
      <w:r>
        <w:rPr>
          <w:rFonts w:hint="eastAsia"/>
          <w:sz w:val="24"/>
          <w:szCs w:val="28"/>
        </w:rPr>
        <w:t>——选中后，</w:t>
      </w:r>
      <w:r>
        <w:rPr>
          <w:rFonts w:hint="eastAsia"/>
          <w:sz w:val="24"/>
          <w:szCs w:val="28"/>
          <w:lang w:val="en-US" w:eastAsia="zh-CN"/>
        </w:rPr>
        <w:t>自动对</w:t>
      </w:r>
      <w:r>
        <w:rPr>
          <w:rFonts w:hint="eastAsia"/>
          <w:sz w:val="24"/>
          <w:szCs w:val="28"/>
        </w:rPr>
        <w:t>主实时画面进行</w:t>
      </w:r>
      <w:r>
        <w:rPr>
          <w:rFonts w:hint="eastAsia"/>
          <w:sz w:val="24"/>
          <w:szCs w:val="28"/>
          <w:lang w:val="en-US" w:eastAsia="zh-CN"/>
        </w:rPr>
        <w:t>二维码识别扫描</w:t>
      </w:r>
    </w:p>
    <w:p w14:paraId="154F0C7D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/>
          <w:sz w:val="24"/>
          <w:szCs w:val="28"/>
          <w:lang w:val="en-US" w:eastAsia="zh-CN"/>
        </w:rPr>
        <w:t>OCR</w:t>
      </w:r>
      <w:r>
        <w:rPr>
          <w:rFonts w:hint="eastAsia"/>
          <w:sz w:val="24"/>
          <w:szCs w:val="28"/>
        </w:rPr>
        <w:t>——选中后，</w:t>
      </w:r>
      <w:r>
        <w:rPr>
          <w:rFonts w:hint="eastAsia"/>
          <w:sz w:val="24"/>
          <w:szCs w:val="28"/>
          <w:lang w:val="en-US" w:eastAsia="zh-CN"/>
        </w:rPr>
        <w:t>自动对</w:t>
      </w:r>
      <w:r>
        <w:rPr>
          <w:rFonts w:hint="eastAsia"/>
          <w:sz w:val="24"/>
          <w:szCs w:val="28"/>
        </w:rPr>
        <w:t>主实时画面</w:t>
      </w:r>
      <w:r>
        <w:rPr>
          <w:rFonts w:hint="eastAsia"/>
          <w:sz w:val="24"/>
          <w:szCs w:val="28"/>
          <w:lang w:val="en-US" w:eastAsia="zh-CN"/>
        </w:rPr>
        <w:t>或图片</w:t>
      </w:r>
      <w:r>
        <w:rPr>
          <w:rFonts w:hint="eastAsia"/>
          <w:sz w:val="24"/>
          <w:szCs w:val="28"/>
        </w:rPr>
        <w:t>的文字智能识别并转换为可编辑</w:t>
      </w:r>
      <w:r>
        <w:rPr>
          <w:rFonts w:hint="eastAsia"/>
          <w:sz w:val="24"/>
          <w:szCs w:val="28"/>
          <w:lang w:eastAsia="zh-CN"/>
        </w:rPr>
        <w:t>的</w:t>
      </w:r>
      <w:r>
        <w:rPr>
          <w:rFonts w:hint="eastAsia"/>
          <w:sz w:val="24"/>
          <w:szCs w:val="28"/>
          <w:lang w:val="en-US" w:eastAsia="zh-CN"/>
        </w:rPr>
        <w:t>TXT</w:t>
      </w:r>
      <w:r>
        <w:rPr>
          <w:rFonts w:hint="eastAsia"/>
          <w:sz w:val="24"/>
          <w:szCs w:val="28"/>
        </w:rPr>
        <w:t>文本</w:t>
      </w:r>
    </w:p>
    <w:p w14:paraId="32B666D6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比对</w:t>
      </w:r>
      <w:r>
        <w:rPr>
          <w:rFonts w:hint="eastAsia"/>
          <w:sz w:val="24"/>
          <w:szCs w:val="28"/>
        </w:rPr>
        <w:t>——选中后，进入同屏对比操作界面，根据实际操作需要点击控制或进入设置</w:t>
      </w:r>
    </w:p>
    <w:p w14:paraId="44B833F6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最小化——选中后，主画面缩小到任务栏</w:t>
      </w:r>
    </w:p>
    <w:p w14:paraId="0968A485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帮助——选中后，弹出PDF简要说明书文档，和常见问题解决办法</w:t>
      </w:r>
    </w:p>
    <w:p w14:paraId="3E918B32">
      <w:pPr>
        <w:pStyle w:val="17"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关闭——选中后，关闭展台画面</w:t>
      </w:r>
    </w:p>
    <w:p w14:paraId="0FE38B0C">
      <w:pPr>
        <w:pStyle w:val="17"/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8"/>
        </w:rPr>
      </w:pPr>
    </w:p>
    <w:p w14:paraId="029AA3BD">
      <w:pPr>
        <w:pStyle w:val="3"/>
        <w:bidi w:val="0"/>
        <w:spacing w:line="360" w:lineRule="auto"/>
        <w:jc w:val="left"/>
        <w:rPr>
          <w:rFonts w:hint="eastAsia"/>
          <w:sz w:val="24"/>
          <w:szCs w:val="28"/>
        </w:rPr>
      </w:pPr>
      <w:bookmarkStart w:id="21" w:name="_Toc25457"/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二</w:t>
      </w:r>
      <w:r>
        <w:rPr>
          <w:rFonts w:hint="eastAsia" w:ascii="黑体" w:hAnsi="黑体" w:eastAsia="黑体" w:cs="黑体"/>
          <w:lang w:eastAsia="zh-CN"/>
        </w:rPr>
        <w:t>）</w:t>
      </w:r>
      <w:r>
        <w:rPr>
          <w:rFonts w:hint="eastAsia" w:ascii="黑体" w:hAnsi="黑体" w:eastAsia="黑体" w:cs="黑体"/>
        </w:rPr>
        <w:t>同屏对比功能简介</w:t>
      </w:r>
      <w:bookmarkEnd w:id="21"/>
    </w:p>
    <w:p w14:paraId="7AE45D76">
      <w:pPr>
        <w:pStyle w:val="17"/>
        <w:spacing w:line="360" w:lineRule="auto"/>
        <w:ind w:left="360"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1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18"/>
          <w:lang w:val="en-US" w:eastAsia="zh-CN" w:bidi="ar-SA"/>
        </w:rPr>
        <w:t>点击“比对”进入比对操作界面，本界面为图像对比窗口，支持多画面分屏对比、图片标注编辑、图片快速调取，</w:t>
      </w:r>
      <w:r>
        <w:rPr>
          <w:rFonts w:hint="eastAsia" w:cstheme="minorBidi"/>
          <w:kern w:val="2"/>
          <w:sz w:val="24"/>
          <w:szCs w:val="18"/>
          <w:lang w:val="en-US" w:eastAsia="zh-CN" w:bidi="ar-SA"/>
        </w:rPr>
        <w:t>图片编辑等</w:t>
      </w:r>
      <w:r>
        <w:rPr>
          <w:rFonts w:hint="eastAsia" w:asciiTheme="minorHAnsi" w:hAnsiTheme="minorHAnsi" w:eastAsiaTheme="minorEastAsia" w:cstheme="minorBidi"/>
          <w:kern w:val="2"/>
          <w:sz w:val="24"/>
          <w:szCs w:val="18"/>
          <w:lang w:val="en-US" w:eastAsia="zh-CN" w:bidi="ar-SA"/>
        </w:rPr>
        <w:t>共划分为 4 个功能区域，分区功能详解如下：</w:t>
      </w:r>
    </w:p>
    <w:p w14:paraId="2FA94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12"/>
          <w:rFonts w:hint="eastAsia"/>
          <w:color w:val="000000"/>
          <w:sz w:val="24"/>
          <w:szCs w:val="24"/>
          <w:lang w:val="en-US" w:eastAsia="zh-CN"/>
        </w:rPr>
        <w:t>1.</w:t>
      </w:r>
      <w:r>
        <w:rPr>
          <w:rStyle w:val="12"/>
          <w:color w:val="000000"/>
          <w:sz w:val="24"/>
          <w:szCs w:val="24"/>
        </w:rPr>
        <w:t>对比分屏选择（顶部）</w:t>
      </w:r>
      <w:r>
        <w:rPr>
          <w:color w:val="000000"/>
          <w:sz w:val="24"/>
          <w:szCs w:val="24"/>
        </w:rPr>
        <w:t xml:space="preserve"> 可切换 1/2/3/4 分屏显示模式，</w:t>
      </w:r>
      <w:r>
        <w:rPr>
          <w:rFonts w:ascii="宋体" w:hAnsi="宋体" w:eastAsia="宋体" w:cs="宋体"/>
          <w:sz w:val="24"/>
          <w:szCs w:val="24"/>
        </w:rPr>
        <w:t>开启联动模式后，所有分屏画面缩放、平移操作同步执行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1BDA5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Style w:val="12"/>
          <w:rFonts w:hint="eastAsia"/>
          <w:color w:val="000000"/>
          <w:sz w:val="24"/>
          <w:szCs w:val="24"/>
          <w:lang w:val="en-US" w:eastAsia="zh-CN"/>
        </w:rPr>
        <w:t>2.</w:t>
      </w:r>
      <w:r>
        <w:rPr>
          <w:rStyle w:val="12"/>
          <w:color w:val="000000"/>
          <w:sz w:val="24"/>
          <w:szCs w:val="24"/>
        </w:rPr>
        <w:t>图片预览视图（左侧）</w:t>
      </w:r>
      <w:r>
        <w:rPr>
          <w:color w:val="000000"/>
          <w:sz w:val="24"/>
          <w:szCs w:val="24"/>
        </w:rPr>
        <w:t xml:space="preserve"> 存放之前抓拍保存的图片缩略图，双击图片就能在右侧窗口打开查看、</w:t>
      </w:r>
      <w:r>
        <w:rPr>
          <w:rFonts w:hint="eastAsia"/>
          <w:color w:val="000000"/>
          <w:sz w:val="24"/>
          <w:szCs w:val="24"/>
          <w:lang w:val="en-US" w:eastAsia="zh-CN"/>
        </w:rPr>
        <w:t>对比</w:t>
      </w:r>
      <w:r>
        <w:rPr>
          <w:color w:val="000000"/>
          <w:sz w:val="24"/>
          <w:szCs w:val="24"/>
        </w:rPr>
        <w:t>。</w:t>
      </w:r>
    </w:p>
    <w:p w14:paraId="186EA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12"/>
          <w:rFonts w:hint="eastAsia"/>
          <w:color w:val="000000"/>
          <w:sz w:val="24"/>
          <w:szCs w:val="24"/>
          <w:lang w:val="en-US" w:eastAsia="zh-CN"/>
        </w:rPr>
        <w:t>3.</w:t>
      </w:r>
      <w:r>
        <w:rPr>
          <w:rStyle w:val="12"/>
          <w:color w:val="000000"/>
          <w:sz w:val="24"/>
          <w:szCs w:val="24"/>
        </w:rPr>
        <w:t>绘图工具条（右侧）</w:t>
      </w:r>
      <w:r>
        <w:rPr>
          <w:color w:val="00000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支持画面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移动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多种画笔</w:t>
      </w:r>
      <w:r>
        <w:rPr>
          <w:rFonts w:ascii="宋体" w:hAnsi="宋体" w:eastAsia="宋体" w:cs="宋体"/>
          <w:sz w:val="24"/>
          <w:szCs w:val="24"/>
        </w:rPr>
        <w:t>标注、多种图形标记，可局部擦除或一键清空批注，自定义线条样式与透明度，标注内容可随图片一起保存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(使用操作</w:t>
      </w:r>
      <w:r>
        <w:rPr>
          <w:rFonts w:hint="eastAsia" w:ascii="宋体" w:hAnsi="宋体" w:eastAsia="宋体" w:cs="宋体"/>
          <w:sz w:val="24"/>
          <w:szCs w:val="24"/>
        </w:rPr>
        <w:t>请参考上述展台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批注</w:t>
      </w:r>
      <w:r>
        <w:rPr>
          <w:rFonts w:hint="eastAsia" w:ascii="宋体" w:hAnsi="宋体" w:eastAsia="宋体" w:cs="宋体"/>
          <w:sz w:val="24"/>
          <w:szCs w:val="24"/>
        </w:rPr>
        <w:t>工具条介绍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</w:p>
    <w:p w14:paraId="6C9CCE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18"/>
          <w:lang w:val="en-US" w:eastAsia="zh-CN" w:bidi="ar-SA"/>
        </w:rPr>
      </w:pPr>
      <w:r>
        <w:rPr>
          <w:rStyle w:val="12"/>
          <w:rFonts w:hint="eastAsia"/>
          <w:color w:val="000000"/>
          <w:sz w:val="24"/>
          <w:szCs w:val="24"/>
          <w:lang w:val="en-US" w:eastAsia="zh-CN"/>
        </w:rPr>
        <w:t>4.</w:t>
      </w:r>
      <w:r>
        <w:rPr>
          <w:rStyle w:val="12"/>
          <w:color w:val="000000"/>
          <w:sz w:val="24"/>
          <w:szCs w:val="24"/>
        </w:rPr>
        <w:t>图片编辑工具条（底部）</w:t>
      </w:r>
      <w:r>
        <w:rPr>
          <w:color w:val="00000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控制画面放大缩小、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左右旋转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按照实际像素比例放大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恢复到合适屏幕显示大小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切换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选择文件夹的</w:t>
      </w:r>
      <w:r>
        <w:rPr>
          <w:rFonts w:ascii="宋体" w:hAnsi="宋体" w:eastAsia="宋体" w:cs="宋体"/>
          <w:sz w:val="24"/>
          <w:szCs w:val="24"/>
        </w:rPr>
        <w:t>前后图片、打开本地图片、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打开摄像头设备，捕捉抓拍</w:t>
      </w:r>
      <w:r>
        <w:rPr>
          <w:rFonts w:ascii="宋体" w:hAnsi="宋体" w:eastAsia="宋体" w:cs="宋体"/>
          <w:sz w:val="24"/>
          <w:szCs w:val="24"/>
        </w:rPr>
        <w:t>、调整图像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分辨率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1396EA75">
      <w:pPr>
        <w:pStyle w:val="17"/>
        <w:spacing w:line="360" w:lineRule="auto"/>
        <w:ind w:left="0" w:leftChars="0" w:firstLine="0" w:firstLineChars="0"/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5760085" cy="3093720"/>
            <wp:effectExtent l="0" t="0" r="1206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440" w:right="1417" w:bottom="1440" w:left="1417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1FE64">
    <w:pPr>
      <w:pStyle w:val="6"/>
      <w:ind w:left="0" w:left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612B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0612B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C9C5F4">
    <w:pPr>
      <w:pStyle w:val="6"/>
      <w:ind w:left="210"/>
    </w:pPr>
  </w:p>
  <w:p w14:paraId="36B0539F">
    <w:pPr>
      <w:pStyle w:val="6"/>
      <w:ind w:lef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0490E">
    <w:pPr>
      <w:ind w:left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457E7"/>
    <w:multiLevelType w:val="singleLevel"/>
    <w:tmpl w:val="A85457E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WRhMzA3YmM0M2I5Y2FmOGUzMjU4NDhlYjg0NmEifQ=="/>
  </w:docVars>
  <w:rsids>
    <w:rsidRoot w:val="00CD50E2"/>
    <w:rsid w:val="000320DD"/>
    <w:rsid w:val="000D7AEF"/>
    <w:rsid w:val="000E68D9"/>
    <w:rsid w:val="00102B03"/>
    <w:rsid w:val="00104AFF"/>
    <w:rsid w:val="001146E2"/>
    <w:rsid w:val="00167386"/>
    <w:rsid w:val="001B3417"/>
    <w:rsid w:val="001E5A40"/>
    <w:rsid w:val="001F382E"/>
    <w:rsid w:val="00211D12"/>
    <w:rsid w:val="00230886"/>
    <w:rsid w:val="0026394C"/>
    <w:rsid w:val="00270905"/>
    <w:rsid w:val="002954EF"/>
    <w:rsid w:val="002A179C"/>
    <w:rsid w:val="002C037C"/>
    <w:rsid w:val="002E01FF"/>
    <w:rsid w:val="00340CA1"/>
    <w:rsid w:val="00413495"/>
    <w:rsid w:val="0044651B"/>
    <w:rsid w:val="004767E8"/>
    <w:rsid w:val="004A2987"/>
    <w:rsid w:val="004C62F7"/>
    <w:rsid w:val="00524580"/>
    <w:rsid w:val="00561099"/>
    <w:rsid w:val="005759C4"/>
    <w:rsid w:val="005B6723"/>
    <w:rsid w:val="005F4EE1"/>
    <w:rsid w:val="005F6E7B"/>
    <w:rsid w:val="00660BB9"/>
    <w:rsid w:val="00667BA1"/>
    <w:rsid w:val="006B424F"/>
    <w:rsid w:val="006C07D1"/>
    <w:rsid w:val="006D52E0"/>
    <w:rsid w:val="006D6982"/>
    <w:rsid w:val="00747AB0"/>
    <w:rsid w:val="00767246"/>
    <w:rsid w:val="00791C59"/>
    <w:rsid w:val="007929DB"/>
    <w:rsid w:val="007B4BA4"/>
    <w:rsid w:val="007C15FE"/>
    <w:rsid w:val="00800DDD"/>
    <w:rsid w:val="00803788"/>
    <w:rsid w:val="008046E2"/>
    <w:rsid w:val="008205A4"/>
    <w:rsid w:val="008B73C2"/>
    <w:rsid w:val="008F3205"/>
    <w:rsid w:val="009100C1"/>
    <w:rsid w:val="00952334"/>
    <w:rsid w:val="0096463D"/>
    <w:rsid w:val="0098561D"/>
    <w:rsid w:val="009901D2"/>
    <w:rsid w:val="009C251B"/>
    <w:rsid w:val="009D46B8"/>
    <w:rsid w:val="009F31A4"/>
    <w:rsid w:val="00A051B3"/>
    <w:rsid w:val="00A0743B"/>
    <w:rsid w:val="00A117FC"/>
    <w:rsid w:val="00A32561"/>
    <w:rsid w:val="00A44B11"/>
    <w:rsid w:val="00A566D5"/>
    <w:rsid w:val="00A84730"/>
    <w:rsid w:val="00AA291D"/>
    <w:rsid w:val="00AD03F7"/>
    <w:rsid w:val="00AF17C9"/>
    <w:rsid w:val="00B11E3B"/>
    <w:rsid w:val="00B21D55"/>
    <w:rsid w:val="00BC1962"/>
    <w:rsid w:val="00BD1B3D"/>
    <w:rsid w:val="00C07626"/>
    <w:rsid w:val="00C20316"/>
    <w:rsid w:val="00C42343"/>
    <w:rsid w:val="00C5612E"/>
    <w:rsid w:val="00C82979"/>
    <w:rsid w:val="00CC7A7A"/>
    <w:rsid w:val="00CD4206"/>
    <w:rsid w:val="00CD50E2"/>
    <w:rsid w:val="00D34A8B"/>
    <w:rsid w:val="00D440E0"/>
    <w:rsid w:val="00D51AC1"/>
    <w:rsid w:val="00D550CF"/>
    <w:rsid w:val="00D74557"/>
    <w:rsid w:val="00D8079B"/>
    <w:rsid w:val="00D82C79"/>
    <w:rsid w:val="00D84648"/>
    <w:rsid w:val="00DF1143"/>
    <w:rsid w:val="00E3659F"/>
    <w:rsid w:val="00E45FE1"/>
    <w:rsid w:val="00EB075E"/>
    <w:rsid w:val="00EB52BC"/>
    <w:rsid w:val="00EC2291"/>
    <w:rsid w:val="00ED7F41"/>
    <w:rsid w:val="00F303D7"/>
    <w:rsid w:val="00F4198D"/>
    <w:rsid w:val="00F87567"/>
    <w:rsid w:val="00FC7B8E"/>
    <w:rsid w:val="01CF1530"/>
    <w:rsid w:val="04ED41A7"/>
    <w:rsid w:val="069C315F"/>
    <w:rsid w:val="098331C8"/>
    <w:rsid w:val="09A7513F"/>
    <w:rsid w:val="0AAA4A24"/>
    <w:rsid w:val="0B246449"/>
    <w:rsid w:val="0BE0108E"/>
    <w:rsid w:val="0C230DF6"/>
    <w:rsid w:val="0CE20369"/>
    <w:rsid w:val="0DD614E8"/>
    <w:rsid w:val="0ECD6DF7"/>
    <w:rsid w:val="0F9F69E6"/>
    <w:rsid w:val="0FC02893"/>
    <w:rsid w:val="10B710A8"/>
    <w:rsid w:val="11FC7186"/>
    <w:rsid w:val="15393438"/>
    <w:rsid w:val="15763D45"/>
    <w:rsid w:val="15783F61"/>
    <w:rsid w:val="1C731A53"/>
    <w:rsid w:val="1CFA34AD"/>
    <w:rsid w:val="1D0D62DF"/>
    <w:rsid w:val="20A0436C"/>
    <w:rsid w:val="210448FA"/>
    <w:rsid w:val="21333432"/>
    <w:rsid w:val="21515AA7"/>
    <w:rsid w:val="24E702AE"/>
    <w:rsid w:val="257638ED"/>
    <w:rsid w:val="27135897"/>
    <w:rsid w:val="2A89785B"/>
    <w:rsid w:val="2A97233B"/>
    <w:rsid w:val="2AAD7642"/>
    <w:rsid w:val="2B534ACD"/>
    <w:rsid w:val="2D426ED6"/>
    <w:rsid w:val="2E2F6D2F"/>
    <w:rsid w:val="2E6850D5"/>
    <w:rsid w:val="32786DF3"/>
    <w:rsid w:val="355F439E"/>
    <w:rsid w:val="3566572C"/>
    <w:rsid w:val="35E006A6"/>
    <w:rsid w:val="35F22437"/>
    <w:rsid w:val="36753E8F"/>
    <w:rsid w:val="38730251"/>
    <w:rsid w:val="38A36BD3"/>
    <w:rsid w:val="38A425B4"/>
    <w:rsid w:val="38C81D91"/>
    <w:rsid w:val="39C2783C"/>
    <w:rsid w:val="39E84962"/>
    <w:rsid w:val="3A995C5C"/>
    <w:rsid w:val="3B595F97"/>
    <w:rsid w:val="3E4966C9"/>
    <w:rsid w:val="3F1735F3"/>
    <w:rsid w:val="3FBD4645"/>
    <w:rsid w:val="40BF7E6D"/>
    <w:rsid w:val="41814752"/>
    <w:rsid w:val="444A6219"/>
    <w:rsid w:val="44780253"/>
    <w:rsid w:val="457F1EF2"/>
    <w:rsid w:val="476A10AC"/>
    <w:rsid w:val="476C109B"/>
    <w:rsid w:val="49D15412"/>
    <w:rsid w:val="4A0141BF"/>
    <w:rsid w:val="4A443E36"/>
    <w:rsid w:val="4A663758"/>
    <w:rsid w:val="4C0575F5"/>
    <w:rsid w:val="4EA234E3"/>
    <w:rsid w:val="4FB21842"/>
    <w:rsid w:val="505521CD"/>
    <w:rsid w:val="553C1FAB"/>
    <w:rsid w:val="57AE1ED0"/>
    <w:rsid w:val="5857239A"/>
    <w:rsid w:val="586D42A2"/>
    <w:rsid w:val="5A201A9E"/>
    <w:rsid w:val="5AFF3461"/>
    <w:rsid w:val="5BDC19F5"/>
    <w:rsid w:val="5C8E0F41"/>
    <w:rsid w:val="5CCB4FFC"/>
    <w:rsid w:val="5DF3566A"/>
    <w:rsid w:val="5E973EF7"/>
    <w:rsid w:val="5EBC2FDC"/>
    <w:rsid w:val="5EC40C4A"/>
    <w:rsid w:val="5F210A89"/>
    <w:rsid w:val="612D33D0"/>
    <w:rsid w:val="623C4F9B"/>
    <w:rsid w:val="66563AE5"/>
    <w:rsid w:val="68437083"/>
    <w:rsid w:val="68734BB1"/>
    <w:rsid w:val="692C6117"/>
    <w:rsid w:val="6B19231D"/>
    <w:rsid w:val="6CAD5413"/>
    <w:rsid w:val="6E380D0C"/>
    <w:rsid w:val="6E9E308E"/>
    <w:rsid w:val="71350D68"/>
    <w:rsid w:val="72251D11"/>
    <w:rsid w:val="73013DC3"/>
    <w:rsid w:val="74A1261D"/>
    <w:rsid w:val="76DB492B"/>
    <w:rsid w:val="78564BB1"/>
    <w:rsid w:val="7AB9674E"/>
    <w:rsid w:val="7ACF0C4A"/>
    <w:rsid w:val="7D8F021D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ind w:left="0" w:left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line="480" w:lineRule="auto"/>
      <w:outlineLvl w:val="0"/>
    </w:pPr>
    <w:rPr>
      <w:rFonts w:ascii="Calibri" w:hAnsi="Calibri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autoRedefine/>
    <w:unhideWhenUsed/>
    <w:qFormat/>
    <w:uiPriority w:val="9"/>
    <w:pPr>
      <w:keepNext/>
      <w:keepLines/>
      <w:spacing w:line="360" w:lineRule="auto"/>
      <w:outlineLvl w:val="1"/>
    </w:pPr>
    <w:rPr>
      <w:rFonts w:ascii="Cambria" w:hAnsi="Cambria" w:eastAsia="宋体" w:cs="Times New Roman"/>
      <w:b/>
      <w:bCs/>
      <w:sz w:val="28"/>
      <w:szCs w:val="1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ind w:left="100" w:leftChars="10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100" w:leftChars="10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uiPriority w:val="39"/>
  </w:style>
  <w:style w:type="paragraph" w:styleId="9">
    <w:name w:val="toc 2"/>
    <w:basedOn w:val="1"/>
    <w:next w:val="1"/>
    <w:semiHidden/>
    <w:unhideWhenUsed/>
    <w:uiPriority w:val="39"/>
    <w:pPr>
      <w:ind w:left="420" w:leftChars="200"/>
    </w:p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32"/>
      <w:szCs w:val="44"/>
    </w:rPr>
  </w:style>
  <w:style w:type="character" w:customStyle="1" w:styleId="16">
    <w:name w:val="标题 2 Char"/>
    <w:basedOn w:val="11"/>
    <w:link w:val="3"/>
    <w:autoRedefine/>
    <w:qFormat/>
    <w:uiPriority w:val="9"/>
    <w:rPr>
      <w:rFonts w:ascii="Cambria" w:hAnsi="Cambria" w:eastAsia="宋体" w:cs="Times New Roman"/>
      <w:b/>
      <w:bCs/>
      <w:sz w:val="2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1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2872</Words>
  <Characters>3238</Characters>
  <Lines>18</Lines>
  <Paragraphs>5</Paragraphs>
  <TotalTime>2</TotalTime>
  <ScaleCrop>false</ScaleCrop>
  <LinksUpToDate>false</LinksUpToDate>
  <CharactersWithSpaces>3383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2018-06-20T07:30:00Z</dcterms:created>
  <dc:creator>微软用户</dc:creator>
  <cp:lastModifiedBy>梁亦</cp:lastModifiedBy>
  <dcterms:modified xsi:type="dcterms:W3CDTF">2026-07-08T03:36:47Z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506D3D510BAD4297B67E29F5E2157B35_13</vt:lpwstr>
  </property>
  <property fmtid="{D5CDD505-2E9C-101B-9397-08002B2CF9AE}" pid="4" name="KSOTemplateDocerSaveRecord">
    <vt:lpwstr>eyJoZGlkIjoiOGFhYTI0NzgwYjVhY2I1MzczZTEyZTMyMDk0NzEwYTUiLCJ1c2VySWQiOiIxNzcyOTU4OTcwIn0=</vt:lpwstr>
  </property>
</Properties>
</file>